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27" w:rsidRPr="009F0346" w:rsidRDefault="009F0346" w:rsidP="009F0346">
      <w:pPr>
        <w:jc w:val="center"/>
        <w:rPr>
          <w:color w:val="FF0000"/>
          <w:sz w:val="36"/>
          <w:szCs w:val="36"/>
        </w:rPr>
      </w:pPr>
      <w:r w:rsidRPr="009F0346">
        <w:rPr>
          <w:color w:val="FF0000"/>
          <w:sz w:val="36"/>
          <w:szCs w:val="36"/>
        </w:rPr>
        <w:t xml:space="preserve">Änderung vom </w:t>
      </w:r>
      <w:r w:rsidR="007B5601">
        <w:rPr>
          <w:color w:val="FF0000"/>
          <w:sz w:val="36"/>
          <w:szCs w:val="36"/>
        </w:rPr>
        <w:t>02</w:t>
      </w:r>
      <w:r w:rsidRPr="009F0346">
        <w:rPr>
          <w:color w:val="FF0000"/>
          <w:sz w:val="36"/>
          <w:szCs w:val="36"/>
        </w:rPr>
        <w:t>.</w:t>
      </w:r>
      <w:r w:rsidR="007B5601">
        <w:rPr>
          <w:color w:val="FF0000"/>
          <w:sz w:val="36"/>
          <w:szCs w:val="36"/>
        </w:rPr>
        <w:t>0</w:t>
      </w:r>
      <w:r w:rsidRPr="009F0346">
        <w:rPr>
          <w:color w:val="FF0000"/>
          <w:sz w:val="36"/>
          <w:szCs w:val="36"/>
        </w:rPr>
        <w:t>1</w:t>
      </w:r>
      <w:r w:rsidR="007B5601">
        <w:rPr>
          <w:color w:val="FF0000"/>
          <w:sz w:val="36"/>
          <w:szCs w:val="36"/>
        </w:rPr>
        <w:t>.2022</w:t>
      </w:r>
    </w:p>
    <w:p w:rsidR="00C45D76" w:rsidRPr="00C45D76" w:rsidRDefault="00C45D76">
      <w:pPr>
        <w:rPr>
          <w:b/>
          <w:bCs/>
          <w:sz w:val="24"/>
          <w:szCs w:val="24"/>
        </w:rPr>
      </w:pPr>
    </w:p>
    <w:p w:rsidR="00C45D76" w:rsidRPr="00C45D76" w:rsidRDefault="00F862F2" w:rsidP="00C45D76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180"/>
        <w:jc w:val="center"/>
        <w:textAlignment w:val="baseline"/>
        <w:outlineLvl w:val="1"/>
        <w:rPr>
          <w:sz w:val="36"/>
          <w:szCs w:val="36"/>
        </w:rPr>
      </w:pPr>
      <w:hyperlink r:id="rId8" w:history="1">
        <w:r w:rsidR="00C45D76" w:rsidRPr="00C45D76">
          <w:rPr>
            <w:sz w:val="36"/>
            <w:szCs w:val="36"/>
          </w:rPr>
          <w:t>Hygienekonzept des SB Linker Niederrhein</w:t>
        </w:r>
      </w:hyperlink>
    </w:p>
    <w:p w:rsidR="00C45D76" w:rsidRPr="00C45D76" w:rsidRDefault="00C45D76" w:rsidP="00C45D76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180"/>
        <w:jc w:val="center"/>
        <w:textAlignment w:val="baseline"/>
        <w:outlineLvl w:val="1"/>
        <w:rPr>
          <w:sz w:val="36"/>
          <w:szCs w:val="36"/>
        </w:rPr>
      </w:pPr>
      <w:r w:rsidRPr="00C45D76">
        <w:rPr>
          <w:sz w:val="36"/>
          <w:szCs w:val="36"/>
        </w:rPr>
        <w:t>für Turniere des SB LN</w:t>
      </w:r>
    </w:p>
    <w:p w:rsidR="00C45D76" w:rsidRPr="00960894" w:rsidRDefault="00C45D76" w:rsidP="00C45D76">
      <w:pPr>
        <w:rPr>
          <w:b/>
          <w:sz w:val="21"/>
          <w:szCs w:val="21"/>
        </w:rPr>
      </w:pPr>
      <w:r w:rsidRPr="00960894">
        <w:rPr>
          <w:b/>
          <w:sz w:val="21"/>
          <w:szCs w:val="21"/>
        </w:rPr>
        <w:t>Ziel: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Es ist unser Ziel, schachliche Aktivitäten auch unter den Bedingungen der Corona Pandemie zu ermöglichen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und die Gesundheit unserer Spielerinnen und Spieler bestmöglich zu schützen. Dieses Konzept wurde im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Vorstand des SBLN beraten und verabschiedet. Die Umsetzung obliegt den Vereinen als Ausrichter.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Da in NRW die lokalen Gesundheitsbehörden zuständig sind und teilweise Sonderregelungen erlassen haben,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sollte dieses Konzept bei der zuständigen Behörde vorgelegt werden.</w:t>
      </w:r>
    </w:p>
    <w:p w:rsidR="00C45D76" w:rsidRPr="00960894" w:rsidRDefault="00C45D76" w:rsidP="00C45D76">
      <w:pPr>
        <w:rPr>
          <w:sz w:val="21"/>
          <w:szCs w:val="21"/>
        </w:rPr>
      </w:pPr>
    </w:p>
    <w:p w:rsidR="00C45D76" w:rsidRPr="00960894" w:rsidRDefault="00C45D76" w:rsidP="00C45D76">
      <w:pPr>
        <w:rPr>
          <w:b/>
          <w:sz w:val="21"/>
          <w:szCs w:val="21"/>
        </w:rPr>
      </w:pPr>
      <w:r w:rsidRPr="00960894">
        <w:rPr>
          <w:b/>
          <w:sz w:val="21"/>
          <w:szCs w:val="21"/>
        </w:rPr>
        <w:t>Regeleinhaltung: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Die aktuellen Regeln der Coronaschutzverordnung des Landes NRW in der jeweils geltenden Fassung sowie die örtlichen Regelungen sind zu beachten.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Der Veranstalter / Ausrichter und die Mannschaftsführer beider Vereine sind aufgefordert, gemeinsam auf die Regeleinhaltung - im Sinne des Sports - zu achten und durchzusetzen.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 xml:space="preserve">Im Folgenden sind einzelne Erfordernisse genannt, unter deren Beachtung zurzeit „Nahschach“ in Kreisen / kreisfreien Städten mit den Inzidenzstufen kleiner 3 möglich ist: </w:t>
      </w:r>
    </w:p>
    <w:p w:rsidR="00C45D76" w:rsidRPr="00960894" w:rsidRDefault="00C45D76" w:rsidP="00C45D76">
      <w:pPr>
        <w:rPr>
          <w:sz w:val="21"/>
          <w:szCs w:val="21"/>
        </w:rPr>
      </w:pPr>
    </w:p>
    <w:p w:rsidR="00960894" w:rsidRPr="00D90BCA" w:rsidRDefault="00C45D76" w:rsidP="00D90BCA">
      <w:pPr>
        <w:rPr>
          <w:sz w:val="21"/>
          <w:szCs w:val="21"/>
        </w:rPr>
      </w:pPr>
      <w:r w:rsidRPr="00960894">
        <w:rPr>
          <w:b/>
          <w:sz w:val="21"/>
          <w:szCs w:val="21"/>
        </w:rPr>
        <w:t>I: Zutritts- und Teilnahme</w:t>
      </w:r>
      <w:r w:rsidR="00D90BCA">
        <w:rPr>
          <w:b/>
          <w:sz w:val="21"/>
          <w:szCs w:val="21"/>
        </w:rPr>
        <w:t>verbot</w:t>
      </w:r>
    </w:p>
    <w:p w:rsidR="00D90BCA" w:rsidRPr="00D90BCA" w:rsidRDefault="00D90BCA" w:rsidP="00D90BCA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1.) Personen, die nicht als genesen oder geimpft gelten und nicht über einen aktuell gültigen Testnachweis verfügen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(Antigen-Schnelltest max. 24 Std. alt; PCR-Test max. 48 Std. alt), dürfen das Turnierareal nicht betreten und an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keinen Partien teilnehmen. Eine Ausnahme gilt für Personen, die über ein ärztliches Attest verfügen, demzufolge sie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derzeit oder bis zu einem Zeitpunkt, der höchstens sechs Wochen zurückliegt, aus gesundheitlichen Gründen nicht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gegen Covid-19 geimpft werden können. Sie müssen über einen negativen Testnachweis (PCR-Test nicht älter als 48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Stunden oder Schnelltest nicht älter als 24 Stunden) verfügen. Ferner gilt die Ausnahme für Kinder bis zum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Schuleintritt. Sie gelten als immunisiert und benötigen keinen Immunisierungs- oder Testnachweis. Im Zeitraum der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Schulferien vom 27.12.2021 bis einschließlich 09.01.2022 sind Schüler*innen nicht mehr automatisch immunisierten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Personen gleichgestellt. Dies bedeutet, dass sie bei der gemeinsamen Sportausübung, wenn sie noch nicht vollständig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immunisiert sind, einen Testnachweis (Antigen-Schnelltest max. 24 Std. alt; PCR-Test max. 48 Std. alt) benötigen.</w:t>
      </w:r>
    </w:p>
    <w:p w:rsidR="00D90BCA" w:rsidRPr="00D90BCA" w:rsidRDefault="00D90BCA" w:rsidP="00F461C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Die Nachweise sind von den für die Sportstätten verantwortlichen Personen zu kontrollieren.</w:t>
      </w:r>
    </w:p>
    <w:p w:rsidR="00D90BCA" w:rsidRPr="00D90BCA" w:rsidRDefault="00D90BCA" w:rsidP="00F461C6">
      <w:pPr>
        <w:rPr>
          <w:sz w:val="21"/>
          <w:szCs w:val="21"/>
        </w:rPr>
      </w:pPr>
      <w:r w:rsidRPr="00D90BCA">
        <w:rPr>
          <w:sz w:val="21"/>
          <w:szCs w:val="21"/>
          <w:highlight w:val="yellow"/>
        </w:rPr>
        <w:t>2. Personen, die ein aktuelles positives Testergebnis auf das Coronavirus haben oder unter Quarantäne stehen, dürfen das Turnierareal nicht betreten und an keinen Partien teilnehmen.</w:t>
      </w:r>
    </w:p>
    <w:p w:rsidR="00C45D76" w:rsidRPr="00960894" w:rsidRDefault="00C45D76" w:rsidP="00C45D76">
      <w:pPr>
        <w:rPr>
          <w:sz w:val="21"/>
          <w:szCs w:val="21"/>
        </w:rPr>
      </w:pP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b/>
          <w:sz w:val="21"/>
          <w:szCs w:val="21"/>
        </w:rPr>
        <w:t>II: Hygienische Händedesinfektion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Der Ausrichter / Heimverein muss das Vorhalten von Handwaschmittel in ausreichender Menge sowie von nicht wiederverwendbaren Papierhandtüchern, alternativ Handdesinfektionsmittel oder andere gleichwertige hygienische Handtrocknungsvorrichtungen bereitstellen.</w:t>
      </w:r>
    </w:p>
    <w:p w:rsidR="00C45D76" w:rsidRPr="00960894" w:rsidRDefault="00C45D76" w:rsidP="00C45D76">
      <w:pPr>
        <w:rPr>
          <w:sz w:val="21"/>
          <w:szCs w:val="21"/>
        </w:rPr>
      </w:pPr>
    </w:p>
    <w:p w:rsidR="00C45D76" w:rsidRPr="00960894" w:rsidRDefault="00C45D76" w:rsidP="00C45D76">
      <w:pPr>
        <w:rPr>
          <w:b/>
          <w:sz w:val="21"/>
          <w:szCs w:val="21"/>
        </w:rPr>
      </w:pPr>
      <w:r w:rsidRPr="00960894">
        <w:rPr>
          <w:b/>
          <w:sz w:val="21"/>
          <w:szCs w:val="21"/>
        </w:rPr>
        <w:t>III: Mund-Nasenbedeckung</w:t>
      </w:r>
    </w:p>
    <w:p w:rsidR="00D90BCA" w:rsidRPr="00D90BCA" w:rsidRDefault="00D90BCA" w:rsidP="00C45D76">
      <w:pPr>
        <w:rPr>
          <w:sz w:val="21"/>
          <w:szCs w:val="21"/>
          <w:highlight w:val="yellow"/>
        </w:rPr>
      </w:pPr>
      <w:r w:rsidRPr="00D90BCA">
        <w:rPr>
          <w:sz w:val="21"/>
          <w:szCs w:val="21"/>
          <w:highlight w:val="yellow"/>
        </w:rPr>
        <w:t>1. Bei Schachveranstaltungen in Innenräumen ist die ganze Zeit eine Mund- und Nasenbedeckung (OP-Maske oder</w:t>
      </w:r>
    </w:p>
    <w:p w:rsidR="00C45D76" w:rsidRPr="00D90BCA" w:rsidRDefault="00D90BCA" w:rsidP="00C45D76">
      <w:pPr>
        <w:rPr>
          <w:sz w:val="21"/>
          <w:szCs w:val="21"/>
        </w:rPr>
      </w:pPr>
      <w:r w:rsidRPr="00D90BCA">
        <w:rPr>
          <w:sz w:val="21"/>
          <w:szCs w:val="21"/>
          <w:highlight w:val="yellow"/>
        </w:rPr>
        <w:t>FFP2- Maske) zu tragen.</w:t>
      </w:r>
    </w:p>
    <w:p w:rsidR="00D90BCA" w:rsidRPr="00960894" w:rsidRDefault="00D90BCA" w:rsidP="00C45D76">
      <w:pPr>
        <w:rPr>
          <w:sz w:val="21"/>
          <w:szCs w:val="21"/>
        </w:rPr>
      </w:pP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b/>
          <w:sz w:val="21"/>
          <w:szCs w:val="21"/>
        </w:rPr>
        <w:t>IV: Besucher / Zuschauer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 xml:space="preserve">Besucher sind zu den Wettkämpfen des SBLN zugelassen </w:t>
      </w:r>
      <w:r w:rsidRPr="00D90BCA">
        <w:rPr>
          <w:sz w:val="21"/>
          <w:szCs w:val="21"/>
        </w:rPr>
        <w:t xml:space="preserve">wenn </w:t>
      </w:r>
      <w:r w:rsidR="00C1698F" w:rsidRPr="00D90BCA">
        <w:rPr>
          <w:sz w:val="21"/>
          <w:szCs w:val="21"/>
          <w:highlight w:val="yellow"/>
        </w:rPr>
        <w:t xml:space="preserve">die </w:t>
      </w:r>
      <w:r w:rsidR="000B2089" w:rsidRPr="00D90BCA">
        <w:rPr>
          <w:sz w:val="21"/>
          <w:szCs w:val="21"/>
          <w:highlight w:val="yellow"/>
        </w:rPr>
        <w:t>2G</w:t>
      </w:r>
      <w:r w:rsidR="00D90BCA" w:rsidRPr="00D90BCA">
        <w:rPr>
          <w:sz w:val="21"/>
          <w:szCs w:val="21"/>
          <w:highlight w:val="yellow"/>
        </w:rPr>
        <w:t>+</w:t>
      </w:r>
      <w:r w:rsidR="00C1698F" w:rsidRPr="00D90BCA">
        <w:rPr>
          <w:sz w:val="21"/>
          <w:szCs w:val="21"/>
          <w:highlight w:val="yellow"/>
        </w:rPr>
        <w:t xml:space="preserve"> </w:t>
      </w:r>
      <w:r w:rsidRPr="00D90BCA">
        <w:rPr>
          <w:sz w:val="21"/>
          <w:szCs w:val="21"/>
          <w:highlight w:val="yellow"/>
        </w:rPr>
        <w:t>Regelung erfüllt ist</w:t>
      </w:r>
      <w:r w:rsidRPr="00960894">
        <w:rPr>
          <w:sz w:val="21"/>
          <w:szCs w:val="21"/>
        </w:rPr>
        <w:t xml:space="preserve"> und wenn</w:t>
      </w:r>
    </w:p>
    <w:p w:rsidR="00C45D76" w:rsidRPr="00960894" w:rsidRDefault="005F39F9" w:rsidP="00C45D76">
      <w:pPr>
        <w:rPr>
          <w:sz w:val="21"/>
          <w:szCs w:val="21"/>
        </w:rPr>
      </w:pPr>
      <w:r>
        <w:rPr>
          <w:sz w:val="21"/>
          <w:szCs w:val="21"/>
        </w:rPr>
        <w:t xml:space="preserve">es die Räumlichkeiten zulassen. </w:t>
      </w:r>
      <w:r w:rsidRPr="005F39F9">
        <w:rPr>
          <w:sz w:val="21"/>
          <w:szCs w:val="21"/>
          <w:highlight w:val="yellow"/>
        </w:rPr>
        <w:t>Es wird allerdings empfohlen, auf den Besuch von Zuschauern zu verzichten.</w:t>
      </w:r>
    </w:p>
    <w:p w:rsidR="00C45D76" w:rsidRPr="00960894" w:rsidRDefault="00C45D76" w:rsidP="00C45D76">
      <w:pPr>
        <w:rPr>
          <w:sz w:val="21"/>
          <w:szCs w:val="21"/>
        </w:rPr>
      </w:pPr>
    </w:p>
    <w:p w:rsidR="00C45D76" w:rsidRPr="00960894" w:rsidRDefault="00C45D76" w:rsidP="00C45D76">
      <w:pPr>
        <w:rPr>
          <w:b/>
          <w:sz w:val="21"/>
          <w:szCs w:val="21"/>
        </w:rPr>
      </w:pPr>
      <w:r w:rsidRPr="00960894">
        <w:rPr>
          <w:b/>
          <w:sz w:val="21"/>
          <w:szCs w:val="21"/>
        </w:rPr>
        <w:t>V: Verzehr von Speisen und Getränken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Im Spielbereich ist Essen untersagt, das Trinken am Brett ist erlaubt.</w:t>
      </w:r>
    </w:p>
    <w:p w:rsidR="00C45D76" w:rsidRPr="00960894" w:rsidRDefault="00C45D76" w:rsidP="00C45D76">
      <w:pPr>
        <w:rPr>
          <w:sz w:val="21"/>
          <w:szCs w:val="21"/>
        </w:rPr>
      </w:pPr>
    </w:p>
    <w:p w:rsidR="00C45D76" w:rsidRPr="00960894" w:rsidRDefault="00C45D76" w:rsidP="00C45D76">
      <w:pPr>
        <w:rPr>
          <w:b/>
          <w:sz w:val="21"/>
          <w:szCs w:val="21"/>
        </w:rPr>
      </w:pPr>
      <w:r w:rsidRPr="00960894">
        <w:rPr>
          <w:b/>
          <w:sz w:val="21"/>
          <w:szCs w:val="21"/>
        </w:rPr>
        <w:t>VI: Belüftung</w:t>
      </w:r>
    </w:p>
    <w:p w:rsidR="005A6B9B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1. Eine gute Belüftung der Räumlichkeiten soll stets für frische (und damit keim arme) Luft sorgen.</w:t>
      </w:r>
      <w:r w:rsidR="005A6B9B">
        <w:rPr>
          <w:sz w:val="21"/>
          <w:szCs w:val="21"/>
        </w:rPr>
        <w:t xml:space="preserve"> </w:t>
      </w:r>
      <w:r w:rsidRPr="00960894">
        <w:rPr>
          <w:sz w:val="21"/>
          <w:szCs w:val="21"/>
        </w:rPr>
        <w:t>Die Lüftung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hat Vorrang vor der Raumtemperatur. Die Teilnehmer sollten den Umständen angemessene</w:t>
      </w:r>
      <w:r w:rsidR="005A6B9B">
        <w:rPr>
          <w:sz w:val="21"/>
          <w:szCs w:val="21"/>
        </w:rPr>
        <w:t xml:space="preserve"> </w:t>
      </w:r>
      <w:r w:rsidRPr="00960894">
        <w:rPr>
          <w:sz w:val="21"/>
          <w:szCs w:val="21"/>
        </w:rPr>
        <w:t>Kleidung tragen.</w:t>
      </w:r>
    </w:p>
    <w:p w:rsidR="005A6B9B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2. Das konkrete Vorgehen muss individuell bedarfsgerecht erfolgen. Ein kompletter Luftaustausch ist</w:t>
      </w:r>
      <w:r w:rsidR="005A6B9B">
        <w:rPr>
          <w:sz w:val="21"/>
          <w:szCs w:val="21"/>
        </w:rPr>
        <w:t xml:space="preserve"> anzustreben.</w:t>
      </w:r>
    </w:p>
    <w:p w:rsidR="00C45D76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Ggf. ist der Wettkampf für bedarfsgerechte Stoßlüftungen zu unterbrechen.</w:t>
      </w:r>
    </w:p>
    <w:p w:rsidR="00960894" w:rsidRPr="00960894" w:rsidRDefault="00C45D76" w:rsidP="00C45D76">
      <w:pPr>
        <w:rPr>
          <w:sz w:val="21"/>
          <w:szCs w:val="21"/>
        </w:rPr>
      </w:pPr>
      <w:r w:rsidRPr="00960894">
        <w:rPr>
          <w:sz w:val="21"/>
          <w:szCs w:val="21"/>
        </w:rPr>
        <w:t>3. Es sind die aktuellen E</w:t>
      </w:r>
      <w:r w:rsidR="00E735B9">
        <w:rPr>
          <w:sz w:val="21"/>
          <w:szCs w:val="21"/>
        </w:rPr>
        <w:t>mpfehlungen des RKI zu beachten.</w:t>
      </w:r>
    </w:p>
    <w:sectPr w:rsidR="00960894" w:rsidRPr="00960894" w:rsidSect="00864C40">
      <w:footerReference w:type="default" r:id="rId9"/>
      <w:pgSz w:w="11906" w:h="16838"/>
      <w:pgMar w:top="964" w:right="1021" w:bottom="71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F9" w:rsidRDefault="00B376F9" w:rsidP="00F64D06">
      <w:r>
        <w:separator/>
      </w:r>
    </w:p>
  </w:endnote>
  <w:endnote w:type="continuationSeparator" w:id="0">
    <w:p w:rsidR="00B376F9" w:rsidRDefault="00B376F9" w:rsidP="00F6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06" w:rsidRDefault="00F862F2">
    <w:pPr>
      <w:pStyle w:val="Fuzeile"/>
      <w:jc w:val="center"/>
    </w:pPr>
    <w:fldSimple w:instr="PAGE   \* MERGEFORMAT">
      <w:r w:rsidR="00E735B9">
        <w:rPr>
          <w:noProof/>
        </w:rPr>
        <w:t>1</w:t>
      </w:r>
    </w:fldSimple>
  </w:p>
  <w:p w:rsidR="00F64D06" w:rsidRDefault="00F64D0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F9" w:rsidRDefault="00B376F9" w:rsidP="00F64D06">
      <w:r>
        <w:separator/>
      </w:r>
    </w:p>
  </w:footnote>
  <w:footnote w:type="continuationSeparator" w:id="0">
    <w:p w:rsidR="00B376F9" w:rsidRDefault="00B376F9" w:rsidP="00F64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7421B6"/>
    <w:multiLevelType w:val="hybridMultilevel"/>
    <w:tmpl w:val="121C41AC"/>
    <w:lvl w:ilvl="0" w:tplc="ABCAD0E2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3BB2FBF"/>
    <w:multiLevelType w:val="hybridMultilevel"/>
    <w:tmpl w:val="A40CF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762D7"/>
    <w:multiLevelType w:val="hybridMultilevel"/>
    <w:tmpl w:val="7DBC0536"/>
    <w:lvl w:ilvl="0" w:tplc="E8D60F1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94277C0"/>
    <w:multiLevelType w:val="hybridMultilevel"/>
    <w:tmpl w:val="4A981568"/>
    <w:lvl w:ilvl="0" w:tplc="73528E2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A5D6A84"/>
    <w:multiLevelType w:val="singleLevel"/>
    <w:tmpl w:val="15B6433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b w:val="0"/>
        <w:i w:val="0"/>
        <w:sz w:val="20"/>
      </w:rPr>
    </w:lvl>
  </w:abstractNum>
  <w:abstractNum w:abstractNumId="6">
    <w:nsid w:val="7549318E"/>
    <w:multiLevelType w:val="hybridMultilevel"/>
    <w:tmpl w:val="C70801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C40"/>
    <w:rsid w:val="000505F0"/>
    <w:rsid w:val="000514AD"/>
    <w:rsid w:val="000B2089"/>
    <w:rsid w:val="000F3A2E"/>
    <w:rsid w:val="00145757"/>
    <w:rsid w:val="0015613F"/>
    <w:rsid w:val="0017799C"/>
    <w:rsid w:val="00182294"/>
    <w:rsid w:val="00187473"/>
    <w:rsid w:val="001F79FC"/>
    <w:rsid w:val="002418AD"/>
    <w:rsid w:val="002437EA"/>
    <w:rsid w:val="00262EAA"/>
    <w:rsid w:val="002A2410"/>
    <w:rsid w:val="002C4E7F"/>
    <w:rsid w:val="002D48CD"/>
    <w:rsid w:val="003011BE"/>
    <w:rsid w:val="00302541"/>
    <w:rsid w:val="003B4F6C"/>
    <w:rsid w:val="003E1235"/>
    <w:rsid w:val="00443E8C"/>
    <w:rsid w:val="004A1521"/>
    <w:rsid w:val="004D2998"/>
    <w:rsid w:val="004F14C4"/>
    <w:rsid w:val="004F61BA"/>
    <w:rsid w:val="005A6B9B"/>
    <w:rsid w:val="005A71DA"/>
    <w:rsid w:val="005B053F"/>
    <w:rsid w:val="005B5708"/>
    <w:rsid w:val="005C05DF"/>
    <w:rsid w:val="005F39F9"/>
    <w:rsid w:val="005F6087"/>
    <w:rsid w:val="006108A8"/>
    <w:rsid w:val="006165B2"/>
    <w:rsid w:val="00632B7E"/>
    <w:rsid w:val="00692473"/>
    <w:rsid w:val="006B280A"/>
    <w:rsid w:val="007017E5"/>
    <w:rsid w:val="00712041"/>
    <w:rsid w:val="00760D9D"/>
    <w:rsid w:val="00765027"/>
    <w:rsid w:val="0078232E"/>
    <w:rsid w:val="00787549"/>
    <w:rsid w:val="007B369B"/>
    <w:rsid w:val="007B5601"/>
    <w:rsid w:val="007D1E56"/>
    <w:rsid w:val="007E4006"/>
    <w:rsid w:val="00824475"/>
    <w:rsid w:val="00851CA2"/>
    <w:rsid w:val="00864C40"/>
    <w:rsid w:val="00880A7E"/>
    <w:rsid w:val="008856BE"/>
    <w:rsid w:val="00886A11"/>
    <w:rsid w:val="008D18D7"/>
    <w:rsid w:val="008E4FD8"/>
    <w:rsid w:val="008F424C"/>
    <w:rsid w:val="00904401"/>
    <w:rsid w:val="009321CE"/>
    <w:rsid w:val="009453B8"/>
    <w:rsid w:val="00960894"/>
    <w:rsid w:val="009823E3"/>
    <w:rsid w:val="009D13D3"/>
    <w:rsid w:val="009D535C"/>
    <w:rsid w:val="009E578A"/>
    <w:rsid w:val="009F0346"/>
    <w:rsid w:val="00A42BD8"/>
    <w:rsid w:val="00A6449A"/>
    <w:rsid w:val="00A729EA"/>
    <w:rsid w:val="00AE4365"/>
    <w:rsid w:val="00B376F9"/>
    <w:rsid w:val="00B41BB7"/>
    <w:rsid w:val="00BD33B7"/>
    <w:rsid w:val="00BE32D9"/>
    <w:rsid w:val="00C1698F"/>
    <w:rsid w:val="00C45D76"/>
    <w:rsid w:val="00C64126"/>
    <w:rsid w:val="00CD1A7D"/>
    <w:rsid w:val="00CE4E1A"/>
    <w:rsid w:val="00D12601"/>
    <w:rsid w:val="00D20E3D"/>
    <w:rsid w:val="00D23322"/>
    <w:rsid w:val="00D467D0"/>
    <w:rsid w:val="00D90BCA"/>
    <w:rsid w:val="00D92AA8"/>
    <w:rsid w:val="00DB62EE"/>
    <w:rsid w:val="00DC1E2C"/>
    <w:rsid w:val="00E735B9"/>
    <w:rsid w:val="00E83B43"/>
    <w:rsid w:val="00E86164"/>
    <w:rsid w:val="00E9364E"/>
    <w:rsid w:val="00E9649F"/>
    <w:rsid w:val="00ED5CAC"/>
    <w:rsid w:val="00EE6202"/>
    <w:rsid w:val="00EF5931"/>
    <w:rsid w:val="00F32118"/>
    <w:rsid w:val="00F351DD"/>
    <w:rsid w:val="00F461C6"/>
    <w:rsid w:val="00F64D06"/>
    <w:rsid w:val="00F862F2"/>
    <w:rsid w:val="00F9615F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35C"/>
  </w:style>
  <w:style w:type="paragraph" w:styleId="berschrift1">
    <w:name w:val="heading 1"/>
    <w:basedOn w:val="Standard"/>
    <w:next w:val="Standard"/>
    <w:link w:val="berschrift1Zchn"/>
    <w:qFormat/>
    <w:rsid w:val="009D535C"/>
    <w:pPr>
      <w:keepNext/>
      <w:jc w:val="both"/>
      <w:outlineLvl w:val="0"/>
    </w:pPr>
    <w:rPr>
      <w:b/>
      <w:bCs/>
      <w:lang/>
    </w:rPr>
  </w:style>
  <w:style w:type="paragraph" w:styleId="berschrift5">
    <w:name w:val="heading 5"/>
    <w:basedOn w:val="Standard"/>
    <w:next w:val="Standard"/>
    <w:link w:val="berschrift5Zchn"/>
    <w:qFormat/>
    <w:rsid w:val="009D535C"/>
    <w:pPr>
      <w:keepNext/>
      <w:overflowPunct w:val="0"/>
      <w:autoSpaceDE w:val="0"/>
      <w:autoSpaceDN w:val="0"/>
      <w:adjustRightInd w:val="0"/>
      <w:outlineLvl w:val="4"/>
    </w:pPr>
    <w:rPr>
      <w:b/>
      <w:sz w:val="22"/>
      <w:u w:val="single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9D535C"/>
    <w:rPr>
      <w:color w:val="0000FF"/>
      <w:u w:val="single"/>
    </w:rPr>
  </w:style>
  <w:style w:type="character" w:styleId="BesuchterHyperlink">
    <w:name w:val="FollowedHyperlink"/>
    <w:semiHidden/>
    <w:rsid w:val="009D535C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9D535C"/>
    <w:pPr>
      <w:ind w:right="-82"/>
      <w:jc w:val="both"/>
    </w:pPr>
    <w:rPr>
      <w:bCs/>
      <w:lang/>
    </w:rPr>
  </w:style>
  <w:style w:type="character" w:styleId="Fett">
    <w:name w:val="Strong"/>
    <w:uiPriority w:val="22"/>
    <w:qFormat/>
    <w:rsid w:val="009D535C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4D0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4D06"/>
  </w:style>
  <w:style w:type="character" w:styleId="Endnotenzeichen">
    <w:name w:val="endnote reference"/>
    <w:uiPriority w:val="99"/>
    <w:semiHidden/>
    <w:unhideWhenUsed/>
    <w:rsid w:val="00F64D0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4D0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4D06"/>
  </w:style>
  <w:style w:type="character" w:styleId="Funotenzeichen">
    <w:name w:val="footnote reference"/>
    <w:uiPriority w:val="99"/>
    <w:semiHidden/>
    <w:unhideWhenUsed/>
    <w:rsid w:val="00F64D0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64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D06"/>
  </w:style>
  <w:style w:type="paragraph" w:styleId="Fuzeile">
    <w:name w:val="footer"/>
    <w:basedOn w:val="Standard"/>
    <w:link w:val="FuzeileZchn"/>
    <w:uiPriority w:val="99"/>
    <w:unhideWhenUsed/>
    <w:rsid w:val="00F64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D06"/>
  </w:style>
  <w:style w:type="character" w:customStyle="1" w:styleId="berschrift5Zchn">
    <w:name w:val="Überschrift 5 Zchn"/>
    <w:link w:val="berschrift5"/>
    <w:rsid w:val="00D23322"/>
    <w:rPr>
      <w:b/>
      <w:sz w:val="22"/>
      <w:u w:val="single"/>
    </w:rPr>
  </w:style>
  <w:style w:type="character" w:customStyle="1" w:styleId="berschrift1Zchn">
    <w:name w:val="Überschrift 1 Zchn"/>
    <w:link w:val="berschrift1"/>
    <w:rsid w:val="007D1E56"/>
    <w:rPr>
      <w:b/>
      <w:bCs/>
    </w:rPr>
  </w:style>
  <w:style w:type="character" w:customStyle="1" w:styleId="TextkrperZchn">
    <w:name w:val="Textkörper Zchn"/>
    <w:link w:val="Textkrper"/>
    <w:semiHidden/>
    <w:rsid w:val="007D1E56"/>
    <w:rPr>
      <w:bCs/>
    </w:rPr>
  </w:style>
  <w:style w:type="paragraph" w:styleId="Titel">
    <w:name w:val="Title"/>
    <w:basedOn w:val="Standard"/>
    <w:link w:val="TitelZchn"/>
    <w:qFormat/>
    <w:rsid w:val="007D1E56"/>
    <w:pPr>
      <w:jc w:val="center"/>
    </w:pPr>
    <w:rPr>
      <w:b/>
      <w:bCs/>
      <w:sz w:val="28"/>
      <w:szCs w:val="28"/>
      <w:u w:val="single"/>
      <w:lang/>
    </w:rPr>
  </w:style>
  <w:style w:type="character" w:customStyle="1" w:styleId="TitelZchn">
    <w:name w:val="Titel Zchn"/>
    <w:link w:val="Titel"/>
    <w:rsid w:val="007D1E56"/>
    <w:rPr>
      <w:b/>
      <w:bCs/>
      <w:sz w:val="28"/>
      <w:szCs w:val="28"/>
      <w:u w:val="single"/>
    </w:rPr>
  </w:style>
  <w:style w:type="paragraph" w:styleId="StandardWeb">
    <w:name w:val="Normal (Web)"/>
    <w:basedOn w:val="Standard"/>
    <w:uiPriority w:val="99"/>
    <w:semiHidden/>
    <w:unhideWhenUsed/>
    <w:rsid w:val="005C05DF"/>
    <w:pPr>
      <w:spacing w:before="100" w:beforeAutospacing="1" w:after="100" w:afterAutospacing="1"/>
    </w:pPr>
    <w:rPr>
      <w:sz w:val="24"/>
      <w:szCs w:val="24"/>
    </w:rPr>
  </w:style>
  <w:style w:type="paragraph" w:customStyle="1" w:styleId="apressetext">
    <w:name w:val="apressetext"/>
    <w:basedOn w:val="Standard"/>
    <w:rsid w:val="005C05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9968">
                  <w:marLeft w:val="18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11" w:color="009EE0"/>
                      </w:divBdr>
                      <w:divsChild>
                        <w:div w:id="13672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239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8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3904">
                          <w:marLeft w:val="1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ach-nrw.de/index.php/8-mitteilungen/251-aktualisietes-hygienekonzept-des-schachbundes-nrw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47AE-F7C0-49D8-A7A1-9010F229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Mannschafts - Vierer - Pokal 2002</vt:lpstr>
    </vt:vector>
  </TitlesOfParts>
  <Company>Hewlett-Packard Company</Company>
  <LinksUpToDate>false</LinksUpToDate>
  <CharactersWithSpaces>3906</CharactersWithSpaces>
  <SharedDoc>false</SharedDoc>
  <HLinks>
    <vt:vector size="30" baseType="variant">
      <vt:variant>
        <vt:i4>1310802</vt:i4>
      </vt:variant>
      <vt:variant>
        <vt:i4>12</vt:i4>
      </vt:variant>
      <vt:variant>
        <vt:i4>0</vt:i4>
      </vt:variant>
      <vt:variant>
        <vt:i4>5</vt:i4>
      </vt:variant>
      <vt:variant>
        <vt:lpwstr>https://nrw.svw.info/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https://nrw.svw.info/</vt:lpwstr>
      </vt:variant>
      <vt:variant>
        <vt:lpwstr/>
      </vt:variant>
      <vt:variant>
        <vt:i4>4718639</vt:i4>
      </vt:variant>
      <vt:variant>
        <vt:i4>6</vt:i4>
      </vt:variant>
      <vt:variant>
        <vt:i4>0</vt:i4>
      </vt:variant>
      <vt:variant>
        <vt:i4>5</vt:i4>
      </vt:variant>
      <vt:variant>
        <vt:lpwstr>mailto:markus.koentges@gmx.de</vt:lpwstr>
      </vt:variant>
      <vt:variant>
        <vt:lpwstr/>
      </vt:variant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mailto:theo.huennekes@online.de</vt:lpwstr>
      </vt:variant>
      <vt:variant>
        <vt:lpwstr/>
      </vt:variant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mailto:sbln1.nsv2@gmx.de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Mannschafts - Vierer - Pokal 2002</dc:title>
  <dc:subject/>
  <dc:creator>Dieter Müllers</dc:creator>
  <cp:keywords/>
  <cp:lastModifiedBy>Fredi Ehlers</cp:lastModifiedBy>
  <cp:revision>3</cp:revision>
  <cp:lastPrinted>2021-11-20T16:08:00Z</cp:lastPrinted>
  <dcterms:created xsi:type="dcterms:W3CDTF">2022-01-02T14:09:00Z</dcterms:created>
  <dcterms:modified xsi:type="dcterms:W3CDTF">2022-01-02T14:13:00Z</dcterms:modified>
</cp:coreProperties>
</file>